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</w:pPr>
      <w:r>
        <w:rPr>
          <w:rtl w:val="0"/>
        </w:rPr>
        <w:t xml:space="preserve">Esgrima: </w:t>
      </w:r>
      <w:r>
        <w:rPr>
          <w:rtl w:val="0"/>
        </w:rPr>
        <w:t>“</w:t>
      </w:r>
      <w:r>
        <w:rPr>
          <w:rtl w:val="0"/>
        </w:rPr>
        <w:t>El arte de tocar sin ser tocado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>Guia 1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La idea de esta gu</w:t>
      </w:r>
      <w:r>
        <w:rPr>
          <w:rtl w:val="0"/>
        </w:rPr>
        <w:t>í</w:t>
      </w:r>
      <w:r>
        <w:rPr>
          <w:rtl w:val="0"/>
        </w:rPr>
        <w:t>a es verla por partes para comprenderla y aprovecharla mejor.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Algunas cosas para repasar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-352461</wp:posOffset>
            </wp:positionH>
            <wp:positionV relativeFrom="line">
              <wp:posOffset>294968</wp:posOffset>
            </wp:positionV>
            <wp:extent cx="2885651" cy="18381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651" cy="1838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&lt;</w:t>
      </w:r>
      <w:r>
        <w:rPr>
          <w:rtl w:val="0"/>
        </w:rPr>
        <w:t xml:space="preserve">— </w:t>
      </w:r>
      <w:r>
        <w:rPr>
          <w:rtl w:val="0"/>
        </w:rPr>
        <w:t>Las partes del sable</w:t>
      </w:r>
    </w:p>
    <w:p>
      <w:pPr>
        <w:pStyle w:val="Body"/>
        <w:bidi w:val="0"/>
      </w:pPr>
      <w:r>
        <w:rPr>
          <w:rtl w:val="0"/>
        </w:rPr>
        <w:t>Asalto: combate amistoso de esgrima entre dos sujetos.</w:t>
      </w:r>
    </w:p>
    <w:p>
      <w:pPr>
        <w:pStyle w:val="Body"/>
        <w:bidi w:val="0"/>
      </w:pPr>
      <w:r>
        <w:rPr>
          <w:rtl w:val="0"/>
        </w:rPr>
        <w:t>Match: igual que un asalto, solo que el resultado es tenido en cuenta en una competici</w:t>
      </w:r>
      <w:r>
        <w:rPr>
          <w:rtl w:val="0"/>
        </w:rPr>
        <w:t>ó</w:t>
      </w:r>
      <w:r>
        <w:rPr>
          <w:rtl w:val="0"/>
        </w:rPr>
        <w:t>n.</w:t>
      </w:r>
    </w:p>
    <w:p>
      <w:pPr>
        <w:pStyle w:val="Body"/>
        <w:bidi w:val="0"/>
      </w:pPr>
      <w:r>
        <w:rPr>
          <w:rtl w:val="0"/>
        </w:rPr>
        <w:t>Tirar: Participar de un asalto o match.</w:t>
      </w:r>
    </w:p>
    <w:p>
      <w:pPr>
        <w:pStyle w:val="Body"/>
        <w:bidi w:val="0"/>
      </w:pPr>
      <w:r>
        <w:rPr>
          <w:rtl w:val="0"/>
        </w:rPr>
        <w:t>Tirador: Sujeto que hace esgrima.</w:t>
      </w:r>
    </w:p>
    <w:p>
      <w:pPr>
        <w:pStyle w:val="Body"/>
        <w:bidi w:val="0"/>
      </w:pPr>
      <w:r>
        <w:rPr>
          <w:rtl w:val="0"/>
        </w:rPr>
        <w:t>Blanco V</w:t>
      </w:r>
      <w:r>
        <w:rPr>
          <w:rtl w:val="0"/>
        </w:rPr>
        <w:t>áĺ</w:t>
      </w:r>
      <w:r>
        <w:rPr>
          <w:rtl w:val="0"/>
        </w:rPr>
        <w:t>ido: Partes del cuerpo del adversario sobre las que es posible tocar y ganar un punto a favor.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Existen tres armas en esgrima: florete, espada y sable.</w:t>
      </w:r>
    </w:p>
    <w:p>
      <w:pPr>
        <w:pStyle w:val="Body"/>
        <w:bidi w:val="0"/>
      </w:pPr>
      <w:r>
        <w:rPr>
          <w:rtl w:val="0"/>
        </w:rPr>
        <w:t>En el taller aprenderemos sable.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Actividades para conocer m</w:t>
      </w:r>
      <w:r>
        <w:rPr>
          <w:rtl w:val="0"/>
        </w:rPr>
        <w:t>á</w:t>
      </w:r>
      <w:r>
        <w:rPr>
          <w:rtl w:val="0"/>
        </w:rPr>
        <w:t>s de la esgrima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En primer lugar les planteo algunas preguntas para recordar lo aprendido hasta ahora, tambi</w:t>
      </w:r>
      <w:r>
        <w:rPr>
          <w:rtl w:val="0"/>
        </w:rPr>
        <w:t>é</w:t>
      </w:r>
      <w:r>
        <w:rPr>
          <w:rtl w:val="0"/>
        </w:rPr>
        <w:t>n son una buena gu</w:t>
      </w:r>
      <w:r>
        <w:rPr>
          <w:rtl w:val="0"/>
        </w:rPr>
        <w:t>í</w:t>
      </w:r>
      <w:r>
        <w:rPr>
          <w:rtl w:val="0"/>
        </w:rPr>
        <w:t>a para contarles a las personas que est</w:t>
      </w:r>
      <w:r>
        <w:rPr>
          <w:rtl w:val="0"/>
        </w:rPr>
        <w:t>á</w:t>
      </w:r>
      <w:r>
        <w:rPr>
          <w:rtl w:val="0"/>
        </w:rPr>
        <w:t>n conmigo qu</w:t>
      </w:r>
      <w:r>
        <w:rPr>
          <w:rtl w:val="0"/>
        </w:rPr>
        <w:t xml:space="preserve">é </w:t>
      </w:r>
      <w:r>
        <w:rPr>
          <w:rtl w:val="0"/>
        </w:rPr>
        <w:t>es la esgrima. Todo se puede contestar con lo dicho en clase, sin embargo podr</w:t>
      </w:r>
      <w:r>
        <w:rPr>
          <w:rtl w:val="0"/>
        </w:rPr>
        <w:t>í</w:t>
      </w:r>
      <w:r>
        <w:rPr>
          <w:rtl w:val="0"/>
        </w:rPr>
        <w:t xml:space="preserve">a ser </w:t>
      </w:r>
      <w:r>
        <w:rPr>
          <w:rtl w:val="0"/>
        </w:rPr>
        <w:t>ú</w:t>
      </w:r>
      <w:r>
        <w:rPr>
          <w:rtl w:val="0"/>
        </w:rPr>
        <w:t>til investigar un poco. Otras preguntas est</w:t>
      </w:r>
      <w:r>
        <w:rPr>
          <w:rtl w:val="0"/>
        </w:rPr>
        <w:t>á</w:t>
      </w:r>
      <w:r>
        <w:rPr>
          <w:rtl w:val="0"/>
        </w:rPr>
        <w:t>n dirigidas a encontrar el sentido de lo que hacemos en esgrima.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234666</wp:posOffset>
            </wp:positionV>
            <wp:extent cx="986291" cy="11626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20-03-27 at 12.04.1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91" cy="11626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es lo primero que debo hacer al pararme en la pista ante mi rival?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Atarme los cordones      b) Cantar el himno     c) Saludar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—</w:t>
      </w:r>
      <w:r>
        <w:rPr>
          <w:rtl w:val="0"/>
        </w:rPr>
        <w:t xml:space="preserve">&gt; </w:t>
      </w: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mo se llama la posici</w:t>
      </w:r>
      <w:r>
        <w:rPr>
          <w:rtl w:val="0"/>
        </w:rPr>
        <w:t>ó</w:t>
      </w:r>
      <w:r>
        <w:rPr>
          <w:rtl w:val="0"/>
        </w:rPr>
        <w:t xml:space="preserve">n en la que nos desplazamos al hacer esgrima? </w:t>
      </w:r>
    </w:p>
    <w:p>
      <w:pPr>
        <w:pStyle w:val="Body"/>
        <w:bidi w:val="0"/>
      </w:pPr>
      <w:r>
        <w:rPr>
          <w:rtl w:val="0"/>
        </w:rPr>
        <w:t>¿</w:t>
      </w:r>
      <w:r>
        <w:rPr>
          <w:rtl w:val="0"/>
        </w:rPr>
        <w:t>Por qu</w:t>
      </w:r>
      <w:r>
        <w:rPr>
          <w:rtl w:val="0"/>
        </w:rPr>
        <w:t xml:space="preserve">é </w:t>
      </w:r>
      <w:r>
        <w:rPr>
          <w:rtl w:val="0"/>
        </w:rPr>
        <w:t>es conveniente desplazarme de esta forma?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mo se llama la acci</w:t>
      </w:r>
      <w:r>
        <w:rPr>
          <w:rtl w:val="0"/>
        </w:rPr>
        <w:t>ó</w:t>
      </w:r>
      <w:r>
        <w:rPr>
          <w:rtl w:val="0"/>
        </w:rPr>
        <w:t>n que llevo a cabo para intentar tocar a mi contrincante?</w:t>
      </w:r>
    </w:p>
    <w:p>
      <w:pPr>
        <w:pStyle w:val="Body"/>
        <w:bidi w:val="0"/>
      </w:pPr>
      <w:r>
        <w:rPr>
          <w:rtl w:val="0"/>
        </w:rPr>
        <w:t>¿</w:t>
      </w:r>
      <w:r>
        <w:rPr>
          <w:rtl w:val="0"/>
        </w:rPr>
        <w:t>La mano debe moverse antes o despu</w:t>
      </w:r>
      <w:r>
        <w:rPr>
          <w:rtl w:val="0"/>
        </w:rPr>
        <w:t>é</w:t>
      </w:r>
      <w:r>
        <w:rPr>
          <w:rtl w:val="0"/>
        </w:rPr>
        <w:t>s que el pie de adelante?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Con qu</w:t>
      </w:r>
      <w:r>
        <w:rPr>
          <w:rtl w:val="0"/>
          <w:lang w:val="fr-FR"/>
        </w:rPr>
        <w:t xml:space="preserve">é </w:t>
      </w:r>
      <w:r>
        <w:rPr>
          <w:rtl w:val="0"/>
          <w:lang w:val="es-ES_tradnl"/>
        </w:rPr>
        <w:t xml:space="preserve">partes de la hoja puedo tocar en sable? </w:t>
      </w:r>
    </w:p>
    <w:p>
      <w:pPr>
        <w:pStyle w:val="Body"/>
        <w:bidi w:val="0"/>
      </w:pPr>
      <w:r>
        <w:rPr>
          <w:rtl w:val="0"/>
        </w:rPr>
        <w:t>Recordemos que es preferible tocar con el primer tercio del filo del sable; tocar con el tercio medio o el fuerte es signo de que nos estamos acercando demasiado y el filo es la parte de la hoja m</w:t>
      </w:r>
      <w:r>
        <w:rPr>
          <w:rtl w:val="0"/>
        </w:rPr>
        <w:t>á</w:t>
      </w:r>
      <w:r>
        <w:rPr>
          <w:rtl w:val="0"/>
        </w:rPr>
        <w:t>s manejable gracias a la forma en que empu</w:t>
      </w:r>
      <w:r>
        <w:rPr>
          <w:rtl w:val="0"/>
        </w:rPr>
        <w:t>ñ</w:t>
      </w:r>
      <w:r>
        <w:rPr>
          <w:rtl w:val="0"/>
        </w:rPr>
        <w:t>amos el arma (adem</w:t>
      </w:r>
      <w:r>
        <w:rPr>
          <w:rtl w:val="0"/>
        </w:rPr>
        <w:t>á</w:t>
      </w:r>
      <w:r>
        <w:rPr>
          <w:rtl w:val="0"/>
        </w:rPr>
        <w:t xml:space="preserve">s tradicionalmente era la </w:t>
      </w:r>
      <w:r>
        <w:rPr>
          <w:rtl w:val="0"/>
        </w:rPr>
        <w:t>ú</w:t>
      </w:r>
      <w:r>
        <w:rPr>
          <w:rtl w:val="0"/>
        </w:rPr>
        <w:t>nica parte de la hoja con la que ten</w:t>
      </w:r>
      <w:r>
        <w:rPr>
          <w:rtl w:val="0"/>
        </w:rPr>
        <w:t>í</w:t>
      </w:r>
      <w:r>
        <w:rPr>
          <w:rtl w:val="0"/>
        </w:rPr>
        <w:t>a sentido tocar al adversario).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¿</w:t>
      </w:r>
      <w:r>
        <w:rPr>
          <w:rtl w:val="0"/>
        </w:rPr>
        <w:t>Cu</w:t>
      </w:r>
      <w:r>
        <w:rPr>
          <w:rtl w:val="0"/>
        </w:rPr>
        <w:t>á</w:t>
      </w:r>
      <w:r>
        <w:rPr>
          <w:rtl w:val="0"/>
        </w:rPr>
        <w:t>l es el blanco v</w:t>
      </w:r>
      <w:r>
        <w:rPr>
          <w:rtl w:val="0"/>
        </w:rPr>
        <w:t>á</w:t>
      </w:r>
      <w:r>
        <w:rPr>
          <w:rtl w:val="0"/>
        </w:rPr>
        <w:t xml:space="preserve">lido en sable?, </w:t>
      </w:r>
      <w:r>
        <w:rPr>
          <w:rtl w:val="0"/>
        </w:rPr>
        <w:t>¿</w:t>
      </w:r>
      <w:r>
        <w:rPr>
          <w:rtl w:val="0"/>
        </w:rPr>
        <w:t xml:space="preserve">en florete? y </w:t>
      </w:r>
      <w:r>
        <w:rPr>
          <w:rtl w:val="0"/>
        </w:rPr>
        <w:t>¿</w:t>
      </w:r>
      <w:r>
        <w:rPr>
          <w:rtl w:val="0"/>
        </w:rPr>
        <w:t>en espada?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174350</wp:posOffset>
            </wp:positionH>
            <wp:positionV relativeFrom="line">
              <wp:posOffset>272217</wp:posOffset>
            </wp:positionV>
            <wp:extent cx="5468986" cy="1508686"/>
            <wp:effectExtent l="0" t="0" r="0" b="0"/>
            <wp:wrapThrough wrapText="bothSides" distL="152400" distR="152400">
              <wp:wrapPolygon edited="1">
                <wp:start x="1" y="0"/>
                <wp:lineTo x="1" y="20177"/>
                <wp:lineTo x="21600" y="20177"/>
                <wp:lineTo x="21600" y="0"/>
                <wp:lineTo x="17837" y="0"/>
                <wp:lineTo x="17837" y="1136"/>
                <wp:lineTo x="21130" y="1278"/>
                <wp:lineTo x="21130" y="3125"/>
                <wp:lineTo x="17837" y="3125"/>
                <wp:lineTo x="17837" y="1136"/>
                <wp:lineTo x="17837" y="0"/>
                <wp:lineTo x="10662" y="0"/>
                <wp:lineTo x="10662" y="852"/>
                <wp:lineTo x="13838" y="994"/>
                <wp:lineTo x="13838" y="2983"/>
                <wp:lineTo x="10662" y="2983"/>
                <wp:lineTo x="10662" y="852"/>
                <wp:lineTo x="10662" y="0"/>
                <wp:lineTo x="3529" y="0"/>
                <wp:lineTo x="3529" y="994"/>
                <wp:lineTo x="6429" y="1136"/>
                <wp:lineTo x="6429" y="3267"/>
                <wp:lineTo x="3529" y="3267"/>
                <wp:lineTo x="3529" y="994"/>
                <wp:lineTo x="3529" y="0"/>
                <wp:lineTo x="1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encing-targets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50000"/>
                    <a:stretch>
                      <a:fillRect/>
                    </a:stretch>
                  </pic:blipFill>
                  <pic:spPr>
                    <a:xfrm>
                      <a:off x="0" y="0"/>
                      <a:ext cx="5468986" cy="1508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¿</w:t>
      </w:r>
      <w:r>
        <w:rPr>
          <w:rtl w:val="0"/>
        </w:rPr>
        <w:t xml:space="preserve">Puedo moverme en cualquier sentido? </w:t>
      </w:r>
      <w:r>
        <w:rPr>
          <w:rtl w:val="0"/>
        </w:rPr>
        <w:t>¿</w:t>
      </w:r>
      <w:r>
        <w:rPr>
          <w:rtl w:val="0"/>
        </w:rPr>
        <w:t>Qu</w:t>
      </w:r>
      <w:r>
        <w:rPr>
          <w:rtl w:val="0"/>
        </w:rPr>
        <w:t xml:space="preserve">é </w:t>
      </w:r>
      <w:r>
        <w:rPr>
          <w:rtl w:val="0"/>
        </w:rPr>
        <w:t>forma tiene la pista?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Moverme para no perder la pr</w:t>
      </w:r>
      <w:r>
        <w:rPr>
          <w:rtl w:val="0"/>
        </w:rPr>
        <w:t>á</w:t>
      </w:r>
      <w:r>
        <w:rPr>
          <w:rtl w:val="0"/>
        </w:rPr>
        <w:t>ctica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Entramos en calor de la siguiente forma: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Digo que no, brazos a los costados relajados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Orejas a los hombros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Hombros en c</w:t>
      </w:r>
      <w:r>
        <w:rPr>
          <w:rtl w:val="0"/>
        </w:rPr>
        <w:t>í</w:t>
      </w:r>
      <w:r>
        <w:rPr>
          <w:rtl w:val="0"/>
        </w:rPr>
        <w:t>rculos para atr</w:t>
      </w:r>
      <w:r>
        <w:rPr>
          <w:rtl w:val="0"/>
        </w:rPr>
        <w:t>á</w:t>
      </w:r>
      <w:r>
        <w:rPr>
          <w:rtl w:val="0"/>
        </w:rPr>
        <w:t xml:space="preserve">s y luego adelante 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Brazos en c</w:t>
      </w:r>
      <w:r>
        <w:rPr>
          <w:rtl w:val="0"/>
        </w:rPr>
        <w:t>í</w:t>
      </w:r>
      <w:r>
        <w:rPr>
          <w:rtl w:val="0"/>
        </w:rPr>
        <w:t>rculos adelante y luego atr</w:t>
      </w:r>
      <w:r>
        <w:rPr>
          <w:rtl w:val="0"/>
        </w:rPr>
        <w:t>á</w:t>
      </w:r>
      <w:r>
        <w:rPr>
          <w:rtl w:val="0"/>
        </w:rPr>
        <w:t>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Codos como ventiladores para ambos lados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Mu</w:t>
      </w:r>
      <w:r>
        <w:rPr>
          <w:rtl w:val="0"/>
        </w:rPr>
        <w:t>ñ</w:t>
      </w:r>
      <w:r>
        <w:rPr>
          <w:rtl w:val="0"/>
        </w:rPr>
        <w:t>ecas para ambos lados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Voy lejos con la mano a un lado y al otro</w:t>
      </w:r>
    </w:p>
    <w:p>
      <w:pPr>
        <w:pStyle w:val="Body"/>
        <w:bidi w:val="0"/>
      </w:pPr>
      <w:r>
        <w:rPr>
          <w:rtl w:val="0"/>
        </w:rPr>
        <w:t>Separo m</w:t>
      </w:r>
      <w:r>
        <w:rPr>
          <w:rtl w:val="0"/>
        </w:rPr>
        <w:t>á</w:t>
      </w:r>
      <w:r>
        <w:rPr>
          <w:rtl w:val="0"/>
        </w:rPr>
        <w:t>s los pies y estiro las piernas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Me muevo como un p</w:t>
      </w:r>
      <w:r>
        <w:rPr>
          <w:rtl w:val="0"/>
        </w:rPr>
        <w:t>é</w:t>
      </w:r>
      <w:r>
        <w:rPr>
          <w:rtl w:val="0"/>
        </w:rPr>
        <w:t>ndulo con la espalda y el cuello relajados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Voy a un pie con la mano cruzada y doblando la misma rodilla.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Esgrima con una canci</w:t>
      </w:r>
      <w:r>
        <w:rPr>
          <w:rtl w:val="0"/>
        </w:rPr>
        <w:t>ó</w:t>
      </w:r>
      <w:r>
        <w:rPr>
          <w:rtl w:val="0"/>
        </w:rPr>
        <w:t>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"https://www.youtube.com/watch?v=WPdMQUoXd9o"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https://www.youtube.com/watch?v=WPdMQUoXd9o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Empiezo en guardia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Salto (sin caer como una bolsa de papas) cada vez que la canci</w:t>
      </w:r>
      <w:r>
        <w:rPr>
          <w:rtl w:val="0"/>
        </w:rPr>
        <w:t>ó</w:t>
      </w:r>
      <w:r>
        <w:rPr>
          <w:rtl w:val="0"/>
        </w:rPr>
        <w:t xml:space="preserve">n dice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luz</w:t>
      </w:r>
      <w:r>
        <w:rPr>
          <w:b w:val="1"/>
          <w:bCs w:val="1"/>
          <w:rtl w:val="0"/>
          <w:lang w:val="en-US"/>
        </w:rPr>
        <w:t>”</w:t>
      </w:r>
      <w:r>
        <w:rPr>
          <w:rtl w:val="0"/>
        </w:rPr>
        <w:t xml:space="preserve">, </w:t>
      </w:r>
    </w:p>
    <w:p>
      <w:pPr>
        <w:pStyle w:val="Body"/>
        <w:bidi w:val="0"/>
      </w:pP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Cuando dice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punto com</w:t>
      </w:r>
      <w:r>
        <w:rPr>
          <w:b w:val="1"/>
          <w:bCs w:val="1"/>
          <w:rtl w:val="0"/>
          <w:lang w:val="en-US"/>
        </w:rPr>
        <w:t>”</w:t>
      </w:r>
      <w:r>
        <w:rPr>
          <w:rtl w:val="0"/>
        </w:rPr>
        <w:t xml:space="preserve"> hago un paso atr</w:t>
      </w:r>
      <w:r>
        <w:rPr>
          <w:rtl w:val="0"/>
        </w:rPr>
        <w:t>á</w:t>
      </w:r>
      <w:r>
        <w:rPr>
          <w:rtl w:val="0"/>
        </w:rPr>
        <w:t>s y un paso adelante en guardia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Les pedir</w:t>
      </w:r>
      <w:r>
        <w:rPr>
          <w:rtl w:val="0"/>
        </w:rPr>
        <w:t>í</w:t>
      </w:r>
      <w:r>
        <w:rPr>
          <w:rtl w:val="0"/>
        </w:rPr>
        <w:t>a tambi</w:t>
      </w:r>
      <w:r>
        <w:rPr>
          <w:rtl w:val="0"/>
        </w:rPr>
        <w:t>é</w:t>
      </w:r>
      <w:r>
        <w:rPr>
          <w:rtl w:val="0"/>
        </w:rPr>
        <w:t>n que la bailen un poco, si no se animan pueden repiquetear en el lugar, pero es m</w:t>
      </w:r>
      <w:r>
        <w:rPr>
          <w:rtl w:val="0"/>
        </w:rPr>
        <w:t>á</w:t>
      </w:r>
      <w:r>
        <w:rPr>
          <w:rtl w:val="0"/>
        </w:rPr>
        <w:t>s divertido bailar.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Ver y reconocer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Teniendo en cuenta la posici</w:t>
      </w:r>
      <w:r>
        <w:rPr>
          <w:rtl w:val="0"/>
        </w:rPr>
        <w:t>ó</w:t>
      </w:r>
      <w:r>
        <w:rPr>
          <w:rtl w:val="0"/>
        </w:rPr>
        <w:t>n de guardia y la forma de desplazamiento aprendida, el blanco v</w:t>
      </w:r>
      <w:r>
        <w:rPr>
          <w:rtl w:val="0"/>
        </w:rPr>
        <w:t>á</w:t>
      </w:r>
      <w:r>
        <w:rPr>
          <w:rtl w:val="0"/>
        </w:rPr>
        <w:t>lido, la vestimenta y el terreno, evaluar si los sujetos de estos videos est</w:t>
      </w:r>
      <w:r>
        <w:rPr>
          <w:rtl w:val="0"/>
        </w:rPr>
        <w:t>á</w:t>
      </w:r>
      <w:r>
        <w:rPr>
          <w:rtl w:val="0"/>
        </w:rPr>
        <w:t>n haciendo las cosas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4000029</wp:posOffset>
                </wp:positionH>
                <wp:positionV relativeFrom="line">
                  <wp:posOffset>223519</wp:posOffset>
                </wp:positionV>
                <wp:extent cx="2001917" cy="344758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917" cy="34475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3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Esgrima en el pasado: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Los duelos fueron una pr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ctica usual hasta hace menos de 100 a</w:t>
                            </w:r>
                            <w:r>
                              <w:rPr>
                                <w:rtl w:val="0"/>
                              </w:rPr>
                              <w:t>ñ</w:t>
                            </w:r>
                            <w:r>
                              <w:rPr>
                                <w:rtl w:val="0"/>
                              </w:rPr>
                              <w:t>os. Se llevaban a cabo con espadas (por lo que el blanco v</w:t>
                            </w:r>
                            <w:r>
                              <w:rPr>
                                <w:rtl w:val="0"/>
                              </w:rPr>
                              <w:t>á</w:t>
                            </w:r>
                            <w:r>
                              <w:rPr>
                                <w:rtl w:val="0"/>
                              </w:rPr>
                              <w:t>lido era todo el cuerpo) y para estar preparados algunos hombres tomaban clases peri</w:t>
                            </w:r>
                            <w:r>
                              <w:rPr>
                                <w:rtl w:val="0"/>
                              </w:rPr>
                              <w:t>ó</w:t>
                            </w:r>
                            <w:r>
                              <w:rPr>
                                <w:rtl w:val="0"/>
                              </w:rPr>
                              <w:t>dicamente, otros se preparaban solo tras fijar una fecha para el combate. Pod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an ser a primera sangre o a muerte.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Era la caballer</w:t>
                            </w:r>
                            <w:r>
                              <w:rPr>
                                <w:rtl w:val="0"/>
                              </w:rPr>
                              <w:t>í</w:t>
                            </w:r>
                            <w:r>
                              <w:rPr>
                                <w:rtl w:val="0"/>
                              </w:rPr>
                              <w:t>a la que luchaba con sable en las batallas, por ello el blanco es sobre la cintura y se toca con el filo.</w:t>
                            </w:r>
                          </w:p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El florete fue siempre el arma de aprendizaje de la esgrima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5.0pt;margin-top:17.6pt;width:157.6pt;height:271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3"/>
                        <w:bidi w:val="0"/>
                      </w:pPr>
                      <w:r>
                        <w:rPr>
                          <w:rtl w:val="0"/>
                        </w:rPr>
                        <w:t>Esgrima en el pasado: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Los duelos fueron una pr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ctica usual hasta hace menos de 100 a</w:t>
                      </w:r>
                      <w:r>
                        <w:rPr>
                          <w:rtl w:val="0"/>
                        </w:rPr>
                        <w:t>ñ</w:t>
                      </w:r>
                      <w:r>
                        <w:rPr>
                          <w:rtl w:val="0"/>
                        </w:rPr>
                        <w:t>os. Se llevaban a cabo con espadas (por lo que el blanco v</w:t>
                      </w:r>
                      <w:r>
                        <w:rPr>
                          <w:rtl w:val="0"/>
                        </w:rPr>
                        <w:t>á</w:t>
                      </w:r>
                      <w:r>
                        <w:rPr>
                          <w:rtl w:val="0"/>
                        </w:rPr>
                        <w:t>lido era todo el cuerpo) y para estar preparados algunos hombres tomaban clases peri</w:t>
                      </w:r>
                      <w:r>
                        <w:rPr>
                          <w:rtl w:val="0"/>
                        </w:rPr>
                        <w:t>ó</w:t>
                      </w:r>
                      <w:r>
                        <w:rPr>
                          <w:rtl w:val="0"/>
                        </w:rPr>
                        <w:t>dicamente, otros se preparaban solo tras fijar una fecha para el combate. Pod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an ser a primera sangre o a muerte.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Era la caballer</w:t>
                      </w:r>
                      <w:r>
                        <w:rPr>
                          <w:rtl w:val="0"/>
                        </w:rPr>
                        <w:t>í</w:t>
                      </w:r>
                      <w:r>
                        <w:rPr>
                          <w:rtl w:val="0"/>
                        </w:rPr>
                        <w:t>a la que luchaba con sable en las batallas, por ello el blanco es sobre la cintura y se toca con el filo.</w:t>
                      </w:r>
                    </w:p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El florete fue siempre el arma de aprendizaje de la esgrima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tl w:val="0"/>
        </w:rPr>
        <w:t xml:space="preserve"> de acuerdo con las normas de la esgrima deportiva.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Juego de Gemelas</w:t>
      </w:r>
      <w:r>
        <w:rPr>
          <w:rtl w:val="0"/>
        </w:rPr>
        <w:t>”</w:t>
      </w:r>
      <w:r>
        <w:rPr>
          <w:rtl w:val="0"/>
        </w:rPr>
        <w:t xml:space="preserve">, la parte que nos incumbe empieza en el minuto 1: 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"https://www.youtube.com/watch?v=dACDAM2MI-4"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https://www.youtube.com/watch?v=dACDAM2MI-4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Lady Bug</w:t>
      </w:r>
      <w:r>
        <w:rPr>
          <w:rtl w:val="0"/>
        </w:rPr>
        <w:t>”</w:t>
      </w:r>
      <w:r>
        <w:rPr>
          <w:rtl w:val="0"/>
        </w:rPr>
        <w:t>, desde minuto 0:30. En este video incluso se explica la guardia, el a fondo y el concepto de PRIORIDAD, adem</w:t>
      </w:r>
      <w:r>
        <w:rPr>
          <w:rtl w:val="0"/>
        </w:rPr>
        <w:t>á</w:t>
      </w:r>
      <w:r>
        <w:rPr>
          <w:rtl w:val="0"/>
        </w:rPr>
        <w:t>s Adrien y el Arbitro explican en voz alta la acci</w:t>
      </w:r>
      <w:r>
        <w:rPr>
          <w:rtl w:val="0"/>
        </w:rPr>
        <w:t>ó</w:t>
      </w:r>
      <w:r>
        <w:rPr>
          <w:rtl w:val="0"/>
        </w:rPr>
        <w:t>n que acaba de ocurrir (lo que hace un arbitro en un asalto real de esgrima deportiva).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"https://www.youtube.com/watch?v=tFbOQbPX5Lg"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https://www.youtube.com/watch?v=tFbOQbPX5Lg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El Zorro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"https://www.youtube.com/watch?v=Tsn_Ne55zwo"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https://www.youtube.com/watch?v=Tsn_Ne55zwo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“</w:t>
      </w:r>
      <w:r>
        <w:rPr>
          <w:rtl w:val="0"/>
        </w:rPr>
        <w:t>El Conde de Montecristo</w:t>
      </w:r>
      <w:r>
        <w:rPr>
          <w:rtl w:val="0"/>
        </w:rPr>
        <w:t>”</w:t>
      </w:r>
      <w:r>
        <w:rPr>
          <w:rtl w:val="0"/>
        </w:rPr>
        <w:t>, desde el minuto 0:50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"https://www.youtube.com/watch?v=mGn0BMzrrB8"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https://www.youtube.com/watch?v=mGn0BMzrrB8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Heading 2"/>
        <w:bidi w:val="0"/>
      </w:pPr>
    </w:p>
    <w:p>
      <w:pPr>
        <w:pStyle w:val="Heading 2"/>
        <w:bidi w:val="0"/>
      </w:pPr>
      <w:r>
        <w:rPr>
          <w:rtl w:val="0"/>
        </w:rPr>
        <w:t>Un vistazo a la esgrima deportiva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Les comparto im</w:t>
      </w:r>
      <w:r>
        <w:rPr>
          <w:rtl w:val="0"/>
        </w:rPr>
        <w:t>á</w:t>
      </w:r>
      <w:r>
        <w:rPr>
          <w:rtl w:val="0"/>
        </w:rPr>
        <w:t>genes de esgrima deportiva para que vean a qu</w:t>
      </w:r>
      <w:r>
        <w:rPr>
          <w:rtl w:val="0"/>
        </w:rPr>
        <w:t xml:space="preserve">é </w:t>
      </w:r>
      <w:r>
        <w:rPr>
          <w:rtl w:val="0"/>
        </w:rPr>
        <w:t>apuntamos en el taller. Estos videos no corresponden a asaltos completos ya que es un poco tedioso verlos sin tener las herramientas necesarias para comprenderlos, pero ya las tendr</w:t>
      </w:r>
      <w:r>
        <w:rPr>
          <w:rtl w:val="0"/>
        </w:rPr>
        <w:t>á</w:t>
      </w:r>
      <w:r>
        <w:rPr>
          <w:rtl w:val="0"/>
        </w:rPr>
        <w:t>n.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La esgrima cambia mucho en muy poco tiempo, pero este compilado de acciones de esgrima de 2015 es muy </w:t>
      </w:r>
      <w:r>
        <w:rPr>
          <w:rtl w:val="0"/>
        </w:rPr>
        <w:t>ú</w:t>
      </w:r>
      <w:r>
        <w:rPr>
          <w:rtl w:val="0"/>
        </w:rPr>
        <w:t>til como introducci</w:t>
      </w:r>
      <w:r>
        <w:rPr>
          <w:rtl w:val="0"/>
        </w:rPr>
        <w:t>ó</w:t>
      </w:r>
      <w:r>
        <w:rPr>
          <w:rtl w:val="0"/>
        </w:rPr>
        <w:t>n. Tiene explicaciones de las acciones, pero por ahora qued</w:t>
      </w:r>
      <w:r>
        <w:rPr>
          <w:rtl w:val="0"/>
        </w:rPr>
        <w:t>é</w:t>
      </w:r>
      <w:r>
        <w:rPr>
          <w:rtl w:val="0"/>
        </w:rPr>
        <w:t>monos solamente con lo que vemos: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"https://www.youtube.com/watch?v=sqinvvppLk8&amp;list=PLOS-FK662h4ch2A1FFxcoDPu8vWkSaN1q&amp;index=34"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https://www.youtube.com/watch?v=sqinvvppLk8&amp;list=PLOS-FK662h4ch2A1FFxcoDPu8vWkSaN1q&amp;index=34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Aclaraci</w:t>
      </w:r>
      <w:r>
        <w:rPr>
          <w:rtl w:val="0"/>
        </w:rPr>
        <w:t>ó</w:t>
      </w:r>
      <w:r>
        <w:rPr>
          <w:rtl w:val="0"/>
        </w:rPr>
        <w:t>n: La luz del aparato prende del lado de quien toc</w:t>
      </w:r>
      <w:r>
        <w:rPr>
          <w:rtl w:val="0"/>
        </w:rPr>
        <w:t>ó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Caption"/>
        <w:bidi w:val="0"/>
      </w:pPr>
      <w:r>
        <w:rPr>
          <w:rtl w:val="0"/>
        </w:rPr>
        <w:t>Para Maximo, Dante y Francisco:</w:t>
      </w:r>
    </w:p>
    <w:p>
      <w:pPr>
        <w:pStyle w:val="Caption"/>
        <w:bidi w:val="0"/>
      </w:pPr>
    </w:p>
    <w:p>
      <w:pPr>
        <w:pStyle w:val="Body"/>
        <w:bidi w:val="0"/>
      </w:pPr>
      <w:r>
        <w:rPr>
          <w:rtl w:val="0"/>
        </w:rPr>
        <w:t xml:space="preserve">La final de la </w:t>
      </w:r>
      <w:r>
        <w:rPr>
          <w:rtl w:val="0"/>
        </w:rPr>
        <w:t>ú</w:t>
      </w:r>
      <w:r>
        <w:rPr>
          <w:rtl w:val="0"/>
        </w:rPr>
        <w:t>ltima Copa del Mundo de Sable Masculino, el 14 de marzo de 2020. Asalto entre el bicampe</w:t>
      </w:r>
      <w:r>
        <w:rPr>
          <w:rtl w:val="0"/>
        </w:rPr>
        <w:t>ó</w:t>
      </w:r>
      <w:r>
        <w:rPr>
          <w:rtl w:val="0"/>
        </w:rPr>
        <w:t>n ol</w:t>
      </w:r>
      <w:r>
        <w:rPr>
          <w:rtl w:val="0"/>
        </w:rPr>
        <w:t>í</w:t>
      </w:r>
      <w:r>
        <w:rPr>
          <w:rtl w:val="0"/>
        </w:rPr>
        <w:t>mpico, Aron Szilagui, y el exn</w:t>
      </w:r>
      <w:r>
        <w:rPr>
          <w:rtl w:val="0"/>
        </w:rPr>
        <w:t>ú</w:t>
      </w:r>
      <w:r>
        <w:rPr>
          <w:rtl w:val="0"/>
        </w:rPr>
        <w:t xml:space="preserve">mero uno del ranking mundial de sable masculino, Bongil </w:t>
      </w:r>
      <w:r>
        <w:rPr>
          <w:rtl w:val="0"/>
        </w:rPr>
        <w:t>Gu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"https://www.youtube.com/watch?v=uT5wUHr-jNU"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https://www.youtube.com/watch?v=uT5wUHr-jNU</w:t>
      </w:r>
      <w:r>
        <w:rPr/>
        <w:fldChar w:fldCharType="end" w:fldLock="0"/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 Big"/>
  </w:abstractNum>
  <w:abstractNum w:abstractNumId="3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1"/>
      </w:numPr>
    </w:pPr>
  </w:style>
  <w:style w:type="numbering" w:styleId="Bullet Big">
    <w:name w:val="Bullet Big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